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DA" w:rsidRPr="000B71DA" w:rsidRDefault="000B71DA" w:rsidP="000B71DA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0"/>
          <w:szCs w:val="20"/>
          <w:lang w:eastAsia="ru-RU"/>
        </w:rPr>
      </w:pPr>
    </w:p>
    <w:p w:rsidR="000B71DA" w:rsidRPr="000B71DA" w:rsidRDefault="000B71DA" w:rsidP="000B71DA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0"/>
          <w:szCs w:val="20"/>
          <w:lang w:eastAsia="ru-RU"/>
        </w:rPr>
      </w:pPr>
      <w:r w:rsidRPr="000B71DA">
        <w:rPr>
          <w:rFonts w:ascii="Arial" w:eastAsia="Times New Roman" w:hAnsi="Arial" w:cs="Arial"/>
          <w:b/>
          <w:spacing w:val="40"/>
          <w:sz w:val="20"/>
          <w:szCs w:val="20"/>
          <w:lang w:eastAsia="ru-RU"/>
        </w:rPr>
        <w:t>БЕЛГОРОДСКАЯ ОБЛАСТЬ</w:t>
      </w:r>
    </w:p>
    <w:p w:rsidR="000B71DA" w:rsidRPr="000B71DA" w:rsidRDefault="000B71DA" w:rsidP="000B71DA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lang w:eastAsia="ru-RU"/>
        </w:rPr>
      </w:pPr>
      <w:r w:rsidRPr="000B71DA">
        <w:rPr>
          <w:rFonts w:ascii="Arial Narrow" w:eastAsia="Times New Roman" w:hAnsi="Arial Narrow" w:cs="Arial"/>
          <w:b/>
          <w:sz w:val="40"/>
          <w:szCs w:val="40"/>
          <w:lang w:eastAsia="ru-RU"/>
        </w:rPr>
        <w:t xml:space="preserve">АДМИНИСТРАЦИЯ </w:t>
      </w:r>
    </w:p>
    <w:p w:rsidR="000B71DA" w:rsidRPr="000B71DA" w:rsidRDefault="000B71DA" w:rsidP="000B71DA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lang w:eastAsia="ru-RU"/>
        </w:rPr>
      </w:pPr>
      <w:r w:rsidRPr="000B71DA">
        <w:rPr>
          <w:rFonts w:ascii="Arial Narrow" w:eastAsia="Times New Roman" w:hAnsi="Arial Narrow" w:cs="Arial"/>
          <w:b/>
          <w:sz w:val="40"/>
          <w:szCs w:val="40"/>
          <w:lang w:eastAsia="ru-RU"/>
        </w:rPr>
        <w:t>АЛЕКСЕЕВСКОГО СЕЛЬСКОГО ПОСЕЛЕНИЯ МУНИЦИПАЛЬНОГО РАЙОНА «КОРОЧАНСКИЙ РАЙОН»</w:t>
      </w:r>
    </w:p>
    <w:p w:rsidR="000B71DA" w:rsidRPr="000B71DA" w:rsidRDefault="000B71DA" w:rsidP="000B71D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B71DA" w:rsidRPr="000B71DA" w:rsidRDefault="000B71DA" w:rsidP="000B71DA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</w:pPr>
      <w:r w:rsidRPr="000B71DA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ПОСТАНОВЛЕНИЕ</w:t>
      </w:r>
    </w:p>
    <w:p w:rsidR="000B71DA" w:rsidRPr="000B71DA" w:rsidRDefault="000B71DA" w:rsidP="000B71DA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0B71DA" w:rsidRPr="000B71DA" w:rsidRDefault="000B71DA" w:rsidP="000B71DA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0B71DA">
        <w:rPr>
          <w:rFonts w:ascii="Arial" w:eastAsia="Times New Roman" w:hAnsi="Arial" w:cs="Arial"/>
          <w:b/>
          <w:sz w:val="17"/>
          <w:szCs w:val="17"/>
          <w:lang w:eastAsia="ru-RU"/>
        </w:rPr>
        <w:t>Алексеевка</w:t>
      </w:r>
    </w:p>
    <w:p w:rsidR="000B71DA" w:rsidRPr="000B71DA" w:rsidRDefault="000B71DA" w:rsidP="000B71DA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0B71DA" w:rsidRPr="000B71DA" w:rsidRDefault="000B71DA" w:rsidP="000B71DA">
      <w:pPr>
        <w:keepNext/>
        <w:keepLines/>
        <w:spacing w:after="0" w:line="240" w:lineRule="auto"/>
        <w:jc w:val="center"/>
        <w:outlineLvl w:val="5"/>
        <w:rPr>
          <w:rFonts w:ascii="Arial" w:eastAsiaTheme="majorEastAsia" w:hAnsi="Arial" w:cs="Arial"/>
          <w:b/>
          <w:bCs/>
          <w:iCs/>
          <w:sz w:val="18"/>
          <w:szCs w:val="18"/>
          <w:lang w:eastAsia="ru-RU"/>
        </w:rPr>
      </w:pPr>
      <w:r w:rsidRPr="000B71DA"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>«</w:t>
      </w:r>
      <w:r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>20</w:t>
      </w:r>
      <w:r w:rsidRPr="000B71DA"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>»</w:t>
      </w:r>
      <w:r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 xml:space="preserve"> ноября 2024</w:t>
      </w:r>
      <w:r w:rsidRPr="000B71DA"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 xml:space="preserve"> г.</w:t>
      </w:r>
      <w:r w:rsidRPr="000B71DA"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ab/>
      </w:r>
      <w:r w:rsidRPr="000B71DA"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ab/>
      </w:r>
      <w:r w:rsidRPr="000B71DA"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ab/>
      </w:r>
      <w:r w:rsidRPr="000B71DA"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ab/>
      </w:r>
      <w:r w:rsidRPr="000B71DA"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ab/>
      </w:r>
      <w:r w:rsidRPr="000B71DA"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ab/>
      </w:r>
      <w:r w:rsidRPr="000B71DA"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ab/>
      </w:r>
      <w:r w:rsidRPr="000B71DA"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ab/>
      </w:r>
      <w:r w:rsidRPr="000B71DA"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ab/>
      </w:r>
      <w:r w:rsidRPr="000B71DA"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ab/>
        <w:t>№</w:t>
      </w:r>
      <w:r>
        <w:rPr>
          <w:rFonts w:ascii="Arial" w:eastAsiaTheme="majorEastAsia" w:hAnsi="Arial" w:cs="Arial"/>
          <w:b/>
          <w:iCs/>
          <w:sz w:val="18"/>
          <w:szCs w:val="18"/>
          <w:lang w:eastAsia="ru-RU"/>
        </w:rPr>
        <w:t xml:space="preserve"> 68</w:t>
      </w:r>
    </w:p>
    <w:p w:rsidR="000B71DA" w:rsidRPr="000B71DA" w:rsidRDefault="000B71DA" w:rsidP="000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DA" w:rsidRPr="000B71DA" w:rsidRDefault="000B71DA" w:rsidP="000B71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DA" w:rsidRPr="000B71DA" w:rsidRDefault="000B71DA" w:rsidP="000B71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DA" w:rsidRPr="000B71DA" w:rsidRDefault="000B71DA" w:rsidP="000B71DA">
      <w:pPr>
        <w:spacing w:after="0" w:line="240" w:lineRule="auto"/>
        <w:ind w:right="52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в сфере благоустройства на 2025 год</w:t>
      </w:r>
    </w:p>
    <w:p w:rsidR="000B71DA" w:rsidRPr="000B71DA" w:rsidRDefault="000B71DA" w:rsidP="000B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DA" w:rsidRPr="000B71DA" w:rsidRDefault="000B71DA" w:rsidP="000B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DA" w:rsidRPr="000B71DA" w:rsidRDefault="000B71DA" w:rsidP="000B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DA" w:rsidRPr="000B71DA" w:rsidRDefault="000B71DA" w:rsidP="000B71D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 июля 2020 года </w:t>
      </w:r>
      <w:r w:rsidRPr="000B7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№248-ФЗ «О государственном контроле (надзоре) и муниципальном контроле в Российской Федерации», п</w:t>
      </w:r>
      <w:r w:rsidRPr="000B7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земского собрания Алексеевского сельского поселения от 14 декабря 2021 года</w:t>
      </w:r>
      <w:proofErr w:type="gramEnd"/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242 «Об утверждении Положения о </w:t>
      </w:r>
      <w:bookmarkStart w:id="0" w:name="_Hlk73706793"/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</w:t>
      </w:r>
      <w:bookmarkEnd w:id="0"/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Алексеевского сельского поселения </w:t>
      </w:r>
      <w:r w:rsidRPr="000B71D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«Корочанский район» Белгородской области»,</w:t>
      </w:r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Алексеевского сельского поселения муниципального района «Корочанский район» </w:t>
      </w:r>
      <w:r w:rsidRPr="000B7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B71DA" w:rsidRPr="000B71DA" w:rsidRDefault="000B71DA" w:rsidP="000B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7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0B7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в 2025 году, согласно приложению к настоящему постановлению.</w:t>
      </w:r>
    </w:p>
    <w:p w:rsidR="000B71DA" w:rsidRPr="000B71DA" w:rsidRDefault="000B71DA" w:rsidP="000B71D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порядке, определенном Уставом Алексеевского сельского поселения муниципального района «Корочанский район» Белгородской области, а также разместить на официальном </w:t>
      </w:r>
      <w:r w:rsidRPr="000B7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-сайте органов местного самоуправления Алексеевского </w:t>
      </w:r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муниципального района «Корочанский район» Белгородской области </w:t>
      </w:r>
      <w:hyperlink r:id="rId8" w:history="1">
        <w:r w:rsidRPr="000B71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https://alekseevskoekorocha№skij-r31.gosweb.gosuslugi.ru</w:t>
        </w:r>
      </w:hyperlink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71DA" w:rsidRPr="000B71DA" w:rsidRDefault="000B71DA" w:rsidP="000B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0B71DA" w:rsidRPr="000B71DA" w:rsidRDefault="000B71DA" w:rsidP="000B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1DA" w:rsidRPr="000B71DA" w:rsidRDefault="000B71DA" w:rsidP="000B7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71DA" w:rsidRPr="000B71DA" w:rsidRDefault="000B71DA" w:rsidP="000B7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71DA" w:rsidRPr="000B71DA" w:rsidRDefault="000B71DA" w:rsidP="000B7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0B71DA" w:rsidRPr="000B71DA" w:rsidRDefault="000B71DA" w:rsidP="000B7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Алексеевского сельского поселения                                        Е.А. </w:t>
      </w:r>
      <w:proofErr w:type="spellStart"/>
      <w:r w:rsidRPr="000B7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Левенцова</w:t>
      </w:r>
      <w:proofErr w:type="spellEnd"/>
    </w:p>
    <w:p w:rsidR="000B71DA" w:rsidRPr="000B71DA" w:rsidRDefault="000B71DA" w:rsidP="000B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D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B71DA" w:rsidRPr="000B71DA" w:rsidRDefault="000B71DA" w:rsidP="000B71D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B71DA" w:rsidRPr="000B71DA" w:rsidSect="000B71DA">
          <w:headerReference w:type="default" r:id="rId9"/>
          <w:pgSz w:w="11906" w:h="16838"/>
          <w:pgMar w:top="851" w:right="566" w:bottom="1134" w:left="1560" w:header="720" w:footer="720" w:gutter="0"/>
          <w:cols w:space="720"/>
          <w:titlePg/>
          <w:docGrid w:linePitch="299"/>
        </w:sectPr>
      </w:pPr>
    </w:p>
    <w:p w:rsidR="000B71DA" w:rsidRPr="000B71DA" w:rsidRDefault="000B71DA" w:rsidP="000B71DA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71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Приложение</w:t>
      </w:r>
    </w:p>
    <w:p w:rsidR="000B71DA" w:rsidRPr="000B71DA" w:rsidRDefault="000B71DA" w:rsidP="000B71DA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71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постановлению администрации </w:t>
      </w:r>
    </w:p>
    <w:p w:rsidR="000B71DA" w:rsidRPr="000B71DA" w:rsidRDefault="000B71DA" w:rsidP="000B71DA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71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Алексеевского сельского поселения </w:t>
      </w:r>
    </w:p>
    <w:p w:rsidR="000B71DA" w:rsidRPr="000B71DA" w:rsidRDefault="000B71DA" w:rsidP="000B71DA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71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Pr="000B71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ноября 2024</w:t>
      </w:r>
      <w:r w:rsidRPr="000B71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года 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68</w:t>
      </w:r>
    </w:p>
    <w:p w:rsidR="000B71DA" w:rsidRPr="000B71DA" w:rsidRDefault="000B71DA" w:rsidP="000B71DA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71DA" w:rsidRPr="000B71DA" w:rsidRDefault="000B71DA" w:rsidP="000B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</w:p>
    <w:p w:rsidR="000B71DA" w:rsidRPr="000B71DA" w:rsidRDefault="000B71DA" w:rsidP="000B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0B71DA" w:rsidRPr="000B71DA" w:rsidRDefault="000B71DA" w:rsidP="000B7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сфере благоустройства на</w:t>
      </w:r>
      <w:r w:rsidRPr="000B7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1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территории Алексеевского сельского поселения в </w:t>
      </w:r>
      <w:r w:rsidRPr="000B7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2025 году</w:t>
      </w:r>
    </w:p>
    <w:p w:rsidR="000B71DA" w:rsidRPr="000B71DA" w:rsidRDefault="000B71DA" w:rsidP="000B7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0B71DA" w:rsidRPr="000B71DA" w:rsidTr="006A7548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I. А</w:t>
            </w:r>
            <w:r w:rsidRPr="000B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0B71DA" w:rsidRPr="000B71DA" w:rsidTr="006A754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Характеристика значения</w:t>
            </w:r>
          </w:p>
        </w:tc>
      </w:tr>
      <w:tr w:rsidR="000B71DA" w:rsidRPr="000B71DA" w:rsidTr="006A754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текущего состояния осуществления </w:t>
            </w: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2025 год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Алексеевского сельского поселения и муниципальных нормативных правовых актов, обязательных к применению при благоустройстве территории Алексеевского сельского поселения, разработана в целях организации осуществления администрацией Алексеевского сельского поселения мероприятий по</w:t>
            </w:r>
            <w:proofErr w:type="gramEnd"/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Алексеевского сельского поселения и муниципальных нормативных правовых актов, обязательных к применению при благоустройстве территории Алексеевского сельского поселения.</w:t>
            </w:r>
            <w:proofErr w:type="gramEnd"/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Программа распространяет свое действие на муниципальный </w:t>
            </w:r>
            <w:proofErr w:type="gramStart"/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благоустройства территории Алексеевского сельского поселения и муниципальных нормативных правовых актов, обязательных к применению при благоустройстве территории Алексеевского сельского поселения. 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Уполномоченным органом по осуществлению муниципального контроля в сфере благоустройства 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является администрация Алексеевского сельского поселения. </w:t>
            </w:r>
          </w:p>
          <w:p w:rsidR="000B71DA" w:rsidRPr="000B71DA" w:rsidRDefault="000B71DA" w:rsidP="000B7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0B71DA" w:rsidRPr="000B71DA" w:rsidRDefault="000B71DA" w:rsidP="000B7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B71DA" w:rsidRPr="000B71DA" w:rsidRDefault="000B71DA" w:rsidP="000B7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31.07.2020 № 248-ФЗ «О государственном контроле (надзоре) и муниципальном контроле в Российской Федерации»;</w:t>
            </w:r>
          </w:p>
          <w:p w:rsidR="000B71DA" w:rsidRPr="000B71DA" w:rsidRDefault="000B71DA" w:rsidP="000B7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0B71DA" w:rsidRPr="000B71DA" w:rsidRDefault="000B71DA" w:rsidP="000B7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02.05.2006 № 59-ФЗ «О порядке рассмотрения обращений граждан Российской Федерации»;</w:t>
            </w:r>
          </w:p>
          <w:p w:rsidR="000B71DA" w:rsidRPr="000B71DA" w:rsidRDefault="000B71DA" w:rsidP="000B7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Кодексом Белгородской области об административной ответственности;</w:t>
            </w:r>
          </w:p>
          <w:p w:rsidR="000B71DA" w:rsidRPr="000B71DA" w:rsidRDefault="000B71DA" w:rsidP="000B7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Правилами благоустройства территории Алексеевского сельского поселения, утвержденными 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земского 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Алексеевского</w:t>
            </w:r>
            <w:r w:rsidRPr="000B71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от 16 июля 2018 года № 371 «Об утверждении Правил благоустройства 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Алексеевского</w:t>
            </w:r>
            <w:r w:rsidRPr="000B71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муниципального района «Корочанский район» Белгородской области</w:t>
            </w:r>
            <w:r w:rsidRPr="000B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0B71DA" w:rsidRPr="000B71DA" w:rsidRDefault="000B71DA" w:rsidP="000B7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на странице Алексеевского сельского поселения официального сайта  муниципального района «Корочанский район» размещены Правила благоустройства территории Алексеевского сельского поселения. </w:t>
            </w:r>
          </w:p>
          <w:p w:rsidR="000B71DA" w:rsidRPr="000B71DA" w:rsidRDefault="000B71DA" w:rsidP="000B7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0B71DA" w:rsidRPr="000B71DA" w:rsidRDefault="000B71DA" w:rsidP="000B7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Алексеевского сельского поселения и создание неблагоприятной среды проживания и жизнедеятельности в нем населения. </w:t>
            </w:r>
          </w:p>
          <w:p w:rsidR="000B71DA" w:rsidRPr="000B71DA" w:rsidRDefault="000B71DA" w:rsidP="000B7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1DA" w:rsidRPr="000B71DA" w:rsidTr="006A754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требований, установленных Правилами благоустройства территории 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Алексеевского</w:t>
            </w:r>
            <w:r w:rsidRPr="000B71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осуществляется</w:t>
            </w:r>
            <w:proofErr w:type="gramEnd"/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информирование о необходимости соблюдения Правил благоустройства территории 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Алексеевского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совместная организация и проведение мероприятий по уборке территории 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Алексеевского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выдача предупреждений. </w:t>
            </w:r>
          </w:p>
        </w:tc>
      </w:tr>
      <w:tr w:rsidR="000B71DA" w:rsidRPr="000B71DA" w:rsidTr="006A754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71DA" w:rsidRPr="000B71DA" w:rsidRDefault="000B71DA" w:rsidP="000B7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0B71DA" w:rsidRPr="000B71DA" w:rsidRDefault="000B71DA" w:rsidP="000B7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0B71DA" w:rsidRPr="000B71DA" w:rsidRDefault="000B71DA" w:rsidP="000B7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0B71DA" w:rsidRPr="000B71DA" w:rsidRDefault="000B71DA" w:rsidP="000B7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0B71DA" w:rsidRPr="000B71DA" w:rsidTr="006A7548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II. Ц</w:t>
            </w:r>
            <w:r w:rsidRPr="000B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 и задачи реализации программы профилактики</w:t>
            </w:r>
          </w:p>
        </w:tc>
      </w:tr>
      <w:tr w:rsidR="000B71DA" w:rsidRPr="000B71DA" w:rsidTr="006A754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0B71DA" w:rsidRPr="000B71DA" w:rsidTr="006A754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B71DA" w:rsidRPr="000B71DA" w:rsidTr="006A754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реализации программы профилактики</w:t>
            </w:r>
          </w:p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 Выявление условий, причин и факторов, способных привести к нарушениям обязательных </w:t>
            </w: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1DA" w:rsidRPr="000B71DA" w:rsidTr="006A7548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III. П</w:t>
            </w:r>
            <w:r w:rsidRPr="000B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0B71DA" w:rsidRPr="000B71DA" w:rsidTr="006A754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 (периодичность)</w:t>
            </w:r>
          </w:p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0B71DA" w:rsidRPr="000B71DA" w:rsidTr="006A754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главы администрация </w:t>
            </w:r>
          </w:p>
        </w:tc>
      </w:tr>
      <w:tr w:rsidR="000B71DA" w:rsidRPr="000B71DA" w:rsidTr="006A7548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0B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главы администрация </w:t>
            </w:r>
          </w:p>
        </w:tc>
      </w:tr>
      <w:tr w:rsidR="000B71DA" w:rsidRPr="000B71DA" w:rsidTr="006A754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1DA" w:rsidRPr="000B71DA" w:rsidTr="006A754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устной форме (</w:t>
            </w: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1DA" w:rsidRPr="000B71DA" w:rsidTr="006A754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1DA" w:rsidRPr="000B71DA" w:rsidTr="006A754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2. Содержание правового статуса (права, обязанности, ответственность) участников отношений муниципального </w:t>
            </w: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контроля.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1DA" w:rsidRPr="000B71DA" w:rsidTr="006A7548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B71DA" w:rsidRPr="000B71DA" w:rsidRDefault="000B71DA" w:rsidP="000B71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IV. П</w:t>
            </w:r>
            <w:r w:rsidRPr="000B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0B71DA" w:rsidRPr="000B71DA" w:rsidTr="006A754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B71DA" w:rsidRPr="000B71DA" w:rsidRDefault="000B71DA" w:rsidP="000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0B71DA" w:rsidRPr="000B71DA" w:rsidTr="006A754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71DA" w:rsidRPr="000B71DA" w:rsidRDefault="000B71DA" w:rsidP="000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Соблюдение порядка и сроков консультирования </w:t>
            </w: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B71DA" w:rsidRPr="000B71DA" w:rsidRDefault="000B71DA" w:rsidP="000B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0B71DA" w:rsidRPr="000B71DA" w:rsidRDefault="000B71DA" w:rsidP="000B71DA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DA" w:rsidRPr="000B71DA" w:rsidRDefault="000B71DA" w:rsidP="000B71DA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DA" w:rsidRPr="000B71DA" w:rsidRDefault="000B71DA" w:rsidP="000B71DA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DA" w:rsidRPr="000B71DA" w:rsidRDefault="000B71DA" w:rsidP="000B71DA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DA" w:rsidRPr="000B71DA" w:rsidRDefault="000B71DA" w:rsidP="000B71DA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DA" w:rsidRPr="000B71DA" w:rsidRDefault="000B71DA" w:rsidP="000B71DA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DA" w:rsidRPr="000B71DA" w:rsidRDefault="000B71DA" w:rsidP="000B71DA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DA" w:rsidRPr="000B71DA" w:rsidRDefault="000B71DA" w:rsidP="000B71DA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DA" w:rsidRPr="000B71DA" w:rsidRDefault="000B71DA" w:rsidP="000B71DA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DA" w:rsidRPr="000B71DA" w:rsidRDefault="000B71DA" w:rsidP="000B71DA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3C" w:rsidRDefault="000D2D3C">
      <w:bookmarkStart w:id="1" w:name="_GoBack"/>
      <w:bookmarkEnd w:id="1"/>
    </w:p>
    <w:sectPr w:rsidR="000D2D3C" w:rsidSect="000B71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84" w:rsidRDefault="006B7F84" w:rsidP="000B71DA">
      <w:pPr>
        <w:spacing w:after="0" w:line="240" w:lineRule="auto"/>
      </w:pPr>
      <w:r>
        <w:separator/>
      </w:r>
    </w:p>
  </w:endnote>
  <w:endnote w:type="continuationSeparator" w:id="0">
    <w:p w:rsidR="006B7F84" w:rsidRDefault="006B7F84" w:rsidP="000B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84" w:rsidRDefault="006B7F84" w:rsidP="000B71DA">
      <w:pPr>
        <w:spacing w:after="0" w:line="240" w:lineRule="auto"/>
      </w:pPr>
      <w:r>
        <w:separator/>
      </w:r>
    </w:p>
  </w:footnote>
  <w:footnote w:type="continuationSeparator" w:id="0">
    <w:p w:rsidR="006B7F84" w:rsidRDefault="006B7F84" w:rsidP="000B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089982"/>
      <w:docPartObj>
        <w:docPartGallery w:val="Page Numbers (Top of Page)"/>
        <w:docPartUnique/>
      </w:docPartObj>
    </w:sdtPr>
    <w:sdtContent>
      <w:p w:rsidR="000B71DA" w:rsidRDefault="000B71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B71DA" w:rsidRDefault="000B71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763"/>
    <w:multiLevelType w:val="hybridMultilevel"/>
    <w:tmpl w:val="C2106050"/>
    <w:lvl w:ilvl="0" w:tplc="45705BE4">
      <w:start w:val="1"/>
      <w:numFmt w:val="decimal"/>
      <w:lvlText w:val="%1."/>
      <w:lvlJc w:val="left"/>
      <w:pPr>
        <w:ind w:left="14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4B"/>
    <w:rsid w:val="000B71DA"/>
    <w:rsid w:val="000D2D3C"/>
    <w:rsid w:val="006B7F84"/>
    <w:rsid w:val="009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71DA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1D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1D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71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71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B71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B71DA"/>
  </w:style>
  <w:style w:type="character" w:styleId="a3">
    <w:name w:val="Hyperlink"/>
    <w:basedOn w:val="a0"/>
    <w:rsid w:val="000B71DA"/>
    <w:rPr>
      <w:color w:val="0000FF"/>
      <w:u w:val="single"/>
    </w:rPr>
  </w:style>
  <w:style w:type="paragraph" w:customStyle="1" w:styleId="Standard">
    <w:name w:val="Standard"/>
    <w:rsid w:val="000B7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0B71DA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0B71D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Standard"/>
    <w:link w:val="a6"/>
    <w:uiPriority w:val="99"/>
    <w:rsid w:val="000B71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71DA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0B71D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0B71D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0B71DA"/>
  </w:style>
  <w:style w:type="paragraph" w:styleId="a7">
    <w:name w:val="Balloon Text"/>
    <w:basedOn w:val="a"/>
    <w:link w:val="a8"/>
    <w:uiPriority w:val="99"/>
    <w:semiHidden/>
    <w:unhideWhenUsed/>
    <w:rsid w:val="000B71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B71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B71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0B71DA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0B71DA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0B71D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0B71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B71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0"/>
    <w:locked/>
    <w:rsid w:val="000B71DA"/>
    <w:rPr>
      <w:rFonts w:cs="Times New Roman"/>
      <w:spacing w:val="7"/>
      <w:shd w:val="clear" w:color="auto" w:fill="FFFFFF"/>
    </w:rPr>
  </w:style>
  <w:style w:type="paragraph" w:customStyle="1" w:styleId="10">
    <w:name w:val="Основной текст1"/>
    <w:basedOn w:val="a"/>
    <w:link w:val="ac"/>
    <w:rsid w:val="000B71DA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paragraph" w:styleId="ad">
    <w:name w:val="No Spacing"/>
    <w:uiPriority w:val="99"/>
    <w:qFormat/>
    <w:rsid w:val="000B7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B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7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71DA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1D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1D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71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71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B71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B71DA"/>
  </w:style>
  <w:style w:type="character" w:styleId="a3">
    <w:name w:val="Hyperlink"/>
    <w:basedOn w:val="a0"/>
    <w:rsid w:val="000B71DA"/>
    <w:rPr>
      <w:color w:val="0000FF"/>
      <w:u w:val="single"/>
    </w:rPr>
  </w:style>
  <w:style w:type="paragraph" w:customStyle="1" w:styleId="Standard">
    <w:name w:val="Standard"/>
    <w:rsid w:val="000B7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0B71DA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0B71D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Standard"/>
    <w:link w:val="a6"/>
    <w:uiPriority w:val="99"/>
    <w:rsid w:val="000B71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71DA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0B71D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0B71D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0B71DA"/>
  </w:style>
  <w:style w:type="paragraph" w:styleId="a7">
    <w:name w:val="Balloon Text"/>
    <w:basedOn w:val="a"/>
    <w:link w:val="a8"/>
    <w:uiPriority w:val="99"/>
    <w:semiHidden/>
    <w:unhideWhenUsed/>
    <w:rsid w:val="000B71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B71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B71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0B71DA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0B71DA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0B71D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0B71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B71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0"/>
    <w:locked/>
    <w:rsid w:val="000B71DA"/>
    <w:rPr>
      <w:rFonts w:cs="Times New Roman"/>
      <w:spacing w:val="7"/>
      <w:shd w:val="clear" w:color="auto" w:fill="FFFFFF"/>
    </w:rPr>
  </w:style>
  <w:style w:type="paragraph" w:customStyle="1" w:styleId="10">
    <w:name w:val="Основной текст1"/>
    <w:basedOn w:val="a"/>
    <w:link w:val="ac"/>
    <w:rsid w:val="000B71DA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paragraph" w:styleId="ad">
    <w:name w:val="No Spacing"/>
    <w:uiPriority w:val="99"/>
    <w:qFormat/>
    <w:rsid w:val="000B7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B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skoekorochanskij-r3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2024-11-20T05:34:00Z</cp:lastPrinted>
  <dcterms:created xsi:type="dcterms:W3CDTF">2024-11-20T05:29:00Z</dcterms:created>
  <dcterms:modified xsi:type="dcterms:W3CDTF">2024-11-20T05:36:00Z</dcterms:modified>
</cp:coreProperties>
</file>